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  <w:r w:rsidRPr="00C45B05">
        <w:rPr>
          <w:rFonts w:eastAsia="Times New Roman"/>
          <w:i/>
          <w:sz w:val="24"/>
          <w:szCs w:val="24"/>
          <w:shd w:val="clear" w:color="auto" w:fill="FEFFFE"/>
        </w:rPr>
        <w:t xml:space="preserve">Примерное содержание РППС (перечень оборудования) для детей </w:t>
      </w:r>
      <w:r w:rsidR="00C45B05" w:rsidRPr="00C45B05">
        <w:rPr>
          <w:rFonts w:eastAsia="Times New Roman"/>
          <w:i/>
          <w:sz w:val="24"/>
          <w:szCs w:val="24"/>
          <w:shd w:val="clear" w:color="auto" w:fill="FEFFFE"/>
        </w:rPr>
        <w:t xml:space="preserve">с </w:t>
      </w:r>
      <w:r w:rsidR="008D2B6C">
        <w:rPr>
          <w:rFonts w:eastAsia="Times New Roman"/>
          <w:i/>
          <w:sz w:val="24"/>
          <w:szCs w:val="24"/>
          <w:shd w:val="clear" w:color="auto" w:fill="FEFFFE"/>
        </w:rPr>
        <w:t>ТМНР</w:t>
      </w:r>
      <w:bookmarkStart w:id="0" w:name="_GoBack"/>
      <w:bookmarkEnd w:id="0"/>
    </w:p>
    <w:p w:rsidR="006F5BC3" w:rsidRPr="00C45B05" w:rsidRDefault="006F5BC3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Для успешной реализации образовательной деятельности и последовательной социализации детей с ТМНР необходимо соблюдать единство развивающей среды и содержательного общения взрослых с детьми. 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color w:val="000000"/>
          <w:sz w:val="24"/>
          <w:szCs w:val="24"/>
        </w:rPr>
        <w:t xml:space="preserve">Развивающая предметно-пространственная среда – это образовательное оборудование, материалы, мебель, </w:t>
      </w:r>
      <w:r w:rsidRPr="000D7A96">
        <w:rPr>
          <w:rFonts w:eastAsia="Times New Roman"/>
          <w:sz w:val="24"/>
          <w:szCs w:val="24"/>
        </w:rPr>
        <w:t>предметы, пособия, технические средства и т.п.,</w:t>
      </w:r>
      <w:r w:rsidRPr="000D7A96">
        <w:rPr>
          <w:rFonts w:eastAsia="Times New Roman"/>
          <w:color w:val="000000"/>
          <w:sz w:val="24"/>
          <w:szCs w:val="24"/>
        </w:rPr>
        <w:t xml:space="preserve"> которые в сочетании с определенными принципами разделения пространства Организации (группы)</w:t>
      </w:r>
      <w:r w:rsidRPr="000D7A96">
        <w:rPr>
          <w:rFonts w:eastAsia="Times New Roman"/>
          <w:sz w:val="24"/>
          <w:szCs w:val="24"/>
        </w:rPr>
        <w:t xml:space="preserve"> обеспечивают всю полноту психического и личностного развития ребенка, становление всех видов детской деятельности, коррекцию вторичных отклонений в развитии. Предметно-развивающее пространство в МАДОУ «Детский сад №8» соответствует актуальным и потенциальным возможностям психического развития детей с ТМНР, содействует реализации индивидуальных способностей. 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Правильно организованная предметно-развивающая среда является одним из условий педагогического воздействия на психическое состояние детей. Она играет решающую роль в активизации следующих психических процессов у ребенка: внимания, восприятия, интереса к окружающему, эмоционального настроя. С другой стороны, она способствует организации в процессе занятия совместной содержательной деятельности взрослого с ребенком, а также самостоятельной целенаправленной активности самого малыша. Для того чтобы развивающий эффект предметно-развивающей среды был максимально высоким, при ее создании необходимо соблюдать ряд условий. 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Одно из них – это учет возрастных, физиологических и психологических особенностей детей с ТМНР. Игровой материал и оборудование для занятий должны способствовать всестороннему психическому развитию детей с ТМНР, в том числе двигательному, сенсорному и речевому развитию.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Важным являются условия эстетического благополучия и гармоничного цветового решения. </w:t>
      </w:r>
      <w:proofErr w:type="gramStart"/>
      <w:r w:rsidRPr="000D7A96">
        <w:rPr>
          <w:rFonts w:eastAsia="Times New Roman"/>
          <w:sz w:val="24"/>
          <w:szCs w:val="24"/>
        </w:rPr>
        <w:t>Единые стилистическое и цветовое решения обеспечат высокую концентрацию внимания детей с ТМНР на действиях взрослого и игровом материале в течение занятия.</w:t>
      </w:r>
      <w:proofErr w:type="gramEnd"/>
      <w:r w:rsidRPr="000D7A96">
        <w:rPr>
          <w:rFonts w:eastAsia="Times New Roman"/>
          <w:sz w:val="24"/>
          <w:szCs w:val="24"/>
        </w:rPr>
        <w:t xml:space="preserve"> Постоянство обстановки будет создавать у детей положительный эмоциональный настрой, располагать к определенному виду деятельности, вызывать чувство защищенности.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Условие разнообразия и многофункциональности игрового материала подразумевает что предметы и пособия для занятия должны:</w:t>
      </w:r>
    </w:p>
    <w:p w:rsidR="008D2B6C" w:rsidRPr="000D7A96" w:rsidRDefault="008D2B6C" w:rsidP="008D2B6C">
      <w:pPr>
        <w:numPr>
          <w:ilvl w:val="0"/>
          <w:numId w:val="1"/>
        </w:numPr>
        <w:suppressAutoHyphens w:val="0"/>
        <w:spacing w:line="276" w:lineRule="auto"/>
        <w:ind w:left="1068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подбираться в соответствии с поставленными коррекционно-педагогическими задачами,</w:t>
      </w:r>
    </w:p>
    <w:p w:rsidR="008D2B6C" w:rsidRPr="000D7A96" w:rsidRDefault="008D2B6C" w:rsidP="008D2B6C">
      <w:pPr>
        <w:numPr>
          <w:ilvl w:val="0"/>
          <w:numId w:val="1"/>
        </w:numPr>
        <w:suppressAutoHyphens w:val="0"/>
        <w:spacing w:line="276" w:lineRule="auto"/>
        <w:ind w:left="1068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способствовать перспективному развитию навыков и умений ребенка,</w:t>
      </w:r>
    </w:p>
    <w:p w:rsidR="008D2B6C" w:rsidRPr="000D7A96" w:rsidRDefault="008D2B6C" w:rsidP="008D2B6C">
      <w:pPr>
        <w:numPr>
          <w:ilvl w:val="0"/>
          <w:numId w:val="1"/>
        </w:numPr>
        <w:suppressAutoHyphens w:val="0"/>
        <w:spacing w:line="276" w:lineRule="auto"/>
        <w:ind w:left="1068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отвечать возрастным и индивидуальным потребностям детей,</w:t>
      </w:r>
    </w:p>
    <w:p w:rsidR="008D2B6C" w:rsidRPr="000D7A96" w:rsidRDefault="008D2B6C" w:rsidP="008D2B6C">
      <w:pPr>
        <w:numPr>
          <w:ilvl w:val="0"/>
          <w:numId w:val="1"/>
        </w:numPr>
        <w:suppressAutoHyphens w:val="0"/>
        <w:spacing w:line="276" w:lineRule="auto"/>
        <w:ind w:left="1068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одновременно воздействовать на несколько анализаторов,</w:t>
      </w:r>
    </w:p>
    <w:p w:rsidR="008D2B6C" w:rsidRPr="000D7A96" w:rsidRDefault="008D2B6C" w:rsidP="008D2B6C">
      <w:pPr>
        <w:numPr>
          <w:ilvl w:val="0"/>
          <w:numId w:val="1"/>
        </w:numPr>
        <w:suppressAutoHyphens w:val="0"/>
        <w:spacing w:line="276" w:lineRule="auto"/>
        <w:ind w:left="1068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соответствовать санитарно-гигиеническим требованиям и правилам охраны жизни и здоровья детей.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Для проведения коррекционно-педагогических занятий имеется достаточный объем, вариативность и гибкое зонирование предметно-развивающего пространства.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proofErr w:type="gramStart"/>
      <w:r w:rsidRPr="000D7A96">
        <w:rPr>
          <w:rFonts w:eastAsia="Times New Roman"/>
          <w:sz w:val="24"/>
          <w:szCs w:val="24"/>
        </w:rPr>
        <w:t xml:space="preserve">Площадь игрового пространства должна обеспечить ребенку возможность безопасного свободного передвижения в нем. Условное выделение разнообразных игровых зон позволяет менять деятельность ребенка в процессе занятия, использовать каждую из зон как средство педагогического воздействия на определенную линию развития: сенсорную (контрастно оформленный уголок с музыкальными игрушками и </w:t>
      </w:r>
      <w:r w:rsidRPr="000D7A96">
        <w:rPr>
          <w:rFonts w:eastAsia="Times New Roman"/>
          <w:sz w:val="24"/>
          <w:szCs w:val="24"/>
        </w:rPr>
        <w:lastRenderedPageBreak/>
        <w:t>звучащими пособиями), двигательную (зона на ковре с набором объемных модулей и приспособлений для развития основных движений</w:t>
      </w:r>
      <w:proofErr w:type="gramEnd"/>
      <w:r w:rsidRPr="000D7A96">
        <w:rPr>
          <w:rFonts w:eastAsia="Times New Roman"/>
          <w:sz w:val="24"/>
          <w:szCs w:val="24"/>
        </w:rPr>
        <w:t xml:space="preserve">), </w:t>
      </w:r>
      <w:proofErr w:type="gramStart"/>
      <w:r w:rsidRPr="000D7A96">
        <w:rPr>
          <w:rFonts w:eastAsia="Times New Roman"/>
          <w:sz w:val="24"/>
          <w:szCs w:val="24"/>
        </w:rPr>
        <w:t>речевую</w:t>
      </w:r>
      <w:proofErr w:type="gramEnd"/>
      <w:r w:rsidRPr="000D7A96">
        <w:rPr>
          <w:rFonts w:eastAsia="Times New Roman"/>
          <w:sz w:val="24"/>
          <w:szCs w:val="24"/>
        </w:rPr>
        <w:t xml:space="preserve"> (среда, оборудованная зеркалом и игрушками-персонажами), социальную (стол и стул для занятий). </w:t>
      </w:r>
      <w:proofErr w:type="gramStart"/>
      <w:r w:rsidRPr="000D7A96">
        <w:rPr>
          <w:rFonts w:eastAsia="Times New Roman"/>
          <w:sz w:val="24"/>
          <w:szCs w:val="24"/>
        </w:rPr>
        <w:t xml:space="preserve">Каждая из этих зон не пересекается с другой, вариативна в своем назначении, является составной частью единого образовательного пространства. </w:t>
      </w:r>
      <w:proofErr w:type="gramEnd"/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Развивающей среда насыщена предметами, несущими в себе </w:t>
      </w:r>
      <w:proofErr w:type="gramStart"/>
      <w:r w:rsidRPr="000D7A96">
        <w:rPr>
          <w:rFonts w:eastAsia="Times New Roman"/>
          <w:sz w:val="24"/>
          <w:szCs w:val="24"/>
        </w:rPr>
        <w:t>диагностическую</w:t>
      </w:r>
      <w:proofErr w:type="gramEnd"/>
      <w:r w:rsidRPr="000D7A96">
        <w:rPr>
          <w:rFonts w:eastAsia="Times New Roman"/>
          <w:sz w:val="24"/>
          <w:szCs w:val="24"/>
        </w:rPr>
        <w:t xml:space="preserve"> и развивающую функции. Предметно-развивающее пространство оснащено небольшим количеством предметов, каждый из которых способен привлечь внимание и вызвать познавательный интерес у ребенка, может быть применен в целях диагностики его уровня психического развития, доступен в использовании самим ребенком. Чрезмерное наполнение пространства игровой комнаты различными пособиями и игрушками может оказывать на ребенка излишнее возбуждающее действие.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Предметно-развивающая среда должна выполнять следующие функции: стимулирующую, развивающую, организующую. 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При планировании коррекционно-педагогического занятия педагог-дефектолог должен выбрать условия его проведения и положение ребенка во время обучения. Так, с детьми с крайне медленным и минимальным темпами психического развития занятия лучше проводить, если ребенок находится в положении лежа на твердой ровной поверхности или полусидя в ортопедическом кресле/стуле. При освоении ребенком навыков сидения и самостоятельного изменения положения тела, контроля позы и равновесия можно одну из частей занятия по развитию предметных, орудийных и игровых действий организовывать, сидя за детским столом. В старшем дошкольном возрасте, при явной динамике психического развития, занятия с ребенком с ТМНР проводятся за столом, а игры – сидя на ковре или мате, т.е. в удобном для ребенка неформальном положении. Игры регулярно включаются в занятия для мышечного расслабления и смены рабочей позы. При проведении занятия фактуры поверхностей, на которых ребенок сидит или выполняет действия с предметами, должны быть различными. Разнообразие окружающей обстановки, изменение положения тела ребенка и рабочих поверхностей во время занятий являются условиями его физического комфорта, поддержания познавательного интереса и повышения результативности деятельности.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Игровой материал и пособия для занятий необходимо подбирать в соответствии с целью и задачами коррекционно-развивающего обучения на текущем этапе развития ребенка. Игрушки с разной степенью интенсивности воздействия (обычной, усиленной, высокой) должны способствовать формированию компенсаторных механизмов, развитию ведущей и типичных видов детской деятельности.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Дети с ТМНР обеспечены индивидуальными техническими средствами коррекции в соответствии с медицинскими показаниями и рекомендациями ИПРА, при точном соблюдении правил их использования и контроля эффективности применения: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средства передвижения;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средства коррекции сенсорных функций;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средства для приема пищи и самообслуживания;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ортопедическая обувь и ортопедические приспособления;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специальная мебель;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специальные приборы для обучения; 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специальные средства для развития движений и релаксации;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lastRenderedPageBreak/>
        <w:t>специальные игровые и дидактические пособия, отвечающие санитарно-гигиеническим требованиям;</w:t>
      </w:r>
    </w:p>
    <w:p w:rsidR="008D2B6C" w:rsidRPr="000D7A96" w:rsidRDefault="008D2B6C" w:rsidP="008D2B6C">
      <w:pPr>
        <w:numPr>
          <w:ilvl w:val="0"/>
          <w:numId w:val="2"/>
        </w:numPr>
        <w:suppressAutoHyphens w:val="0"/>
        <w:spacing w:line="276" w:lineRule="auto"/>
        <w:ind w:left="720" w:hanging="360"/>
        <w:textAlignment w:val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>технические средства для развития речи.</w:t>
      </w:r>
    </w:p>
    <w:p w:rsidR="008D2B6C" w:rsidRPr="000D7A96" w:rsidRDefault="008D2B6C" w:rsidP="008D2B6C">
      <w:pPr>
        <w:spacing w:line="276" w:lineRule="auto"/>
        <w:rPr>
          <w:rFonts w:eastAsia="Times New Roman"/>
          <w:sz w:val="24"/>
          <w:szCs w:val="24"/>
        </w:rPr>
      </w:pPr>
      <w:r w:rsidRPr="000D7A96">
        <w:rPr>
          <w:rFonts w:eastAsia="Times New Roman"/>
          <w:sz w:val="24"/>
          <w:szCs w:val="24"/>
        </w:rPr>
        <w:t xml:space="preserve">Предметно-развивающая среда определяет успешность социальной адаптации ребенка. Она создана с учетом системного и личностно-ориентированного подхода к коррекционному обучению, направленного на формирование у детей с ТНМР потребности и навыка сотрудничества с взрослым и последовательного совершенствования всех видов детской деятельности в ходе практического познания окружающего мира. </w:t>
      </w:r>
    </w:p>
    <w:p w:rsidR="00C45B05" w:rsidRPr="00C45B05" w:rsidRDefault="00C45B05" w:rsidP="00C45B05">
      <w:pPr>
        <w:spacing w:line="240" w:lineRule="auto"/>
        <w:rPr>
          <w:rFonts w:eastAsia="Times New Roman"/>
          <w:i/>
          <w:sz w:val="24"/>
          <w:szCs w:val="24"/>
          <w:shd w:val="clear" w:color="auto" w:fill="FEFFFE"/>
        </w:rPr>
      </w:pPr>
    </w:p>
    <w:sectPr w:rsidR="00C45B05" w:rsidRPr="00C4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D"/>
    <w:multiLevelType w:val="multilevel"/>
    <w:tmpl w:val="1C309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C43F4"/>
    <w:multiLevelType w:val="multilevel"/>
    <w:tmpl w:val="71A65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3"/>
    <w:rsid w:val="000A0349"/>
    <w:rsid w:val="004A22CE"/>
    <w:rsid w:val="006F5BC3"/>
    <w:rsid w:val="0075352F"/>
    <w:rsid w:val="00812FAA"/>
    <w:rsid w:val="008D2B6C"/>
    <w:rsid w:val="00C04FA7"/>
    <w:rsid w:val="00C4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45B05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5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2021-08-10T13:33:00Z</dcterms:created>
  <dcterms:modified xsi:type="dcterms:W3CDTF">2021-08-10T13:33:00Z</dcterms:modified>
</cp:coreProperties>
</file>